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03-06/2025/7647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Ярославль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Ярославль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03-06/2025/7647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